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7F52" w14:textId="30B87E1E" w:rsidR="00034519" w:rsidRPr="00034519" w:rsidRDefault="00D5500E" w:rsidP="00D5500E">
      <w:pPr>
        <w:jc w:val="both"/>
        <w:rPr>
          <w:b/>
          <w:bCs/>
          <w:i/>
          <w:iCs/>
          <w:sz w:val="32"/>
          <w:szCs w:val="32"/>
        </w:rPr>
      </w:pPr>
      <w:bookmarkStart w:id="0" w:name="_GoBack"/>
      <w:r w:rsidRPr="00D5500E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F4030E2" wp14:editId="7B1823AE">
            <wp:simplePos x="0" y="0"/>
            <wp:positionH relativeFrom="margin">
              <wp:posOffset>3733800</wp:posOffset>
            </wp:positionH>
            <wp:positionV relativeFrom="margin">
              <wp:posOffset>-72390</wp:posOffset>
            </wp:positionV>
            <wp:extent cx="2107565" cy="1062990"/>
            <wp:effectExtent l="152400" t="171450" r="349885" b="365760"/>
            <wp:wrapSquare wrapText="bothSides"/>
            <wp:docPr id="6" name="Picture 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black logo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25" b="29225"/>
                    <a:stretch/>
                  </pic:blipFill>
                  <pic:spPr>
                    <a:xfrm>
                      <a:off x="0" y="0"/>
                      <a:ext cx="2107565" cy="106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5500E">
        <w:rPr>
          <w:b/>
          <w:bCs/>
          <w:sz w:val="32"/>
          <w:szCs w:val="32"/>
        </w:rPr>
        <w:t xml:space="preserve">Shareholder Agahi </w:t>
      </w:r>
      <w:r w:rsidR="00034519" w:rsidRPr="00034519">
        <w:rPr>
          <w:sz w:val="32"/>
          <w:szCs w:val="32"/>
        </w:rPr>
        <w:t xml:space="preserve">– </w:t>
      </w:r>
      <w:r w:rsidR="00034519" w:rsidRPr="00034519">
        <w:rPr>
          <w:i/>
          <w:iCs/>
          <w:sz w:val="32"/>
          <w:szCs w:val="32"/>
        </w:rPr>
        <w:t>Your Gateway to Shareholder Insights</w:t>
      </w:r>
    </w:p>
    <w:p w14:paraId="228CAF26" w14:textId="3146B3F2" w:rsidR="00055375" w:rsidRDefault="0092624A" w:rsidP="00055375">
      <w:pPr>
        <w:jc w:val="both"/>
        <w:rPr>
          <w:sz w:val="24"/>
          <w:szCs w:val="24"/>
        </w:rPr>
      </w:pPr>
      <w:r w:rsidRPr="0092624A">
        <w:rPr>
          <w:sz w:val="24"/>
          <w:szCs w:val="24"/>
        </w:rPr>
        <w:t xml:space="preserve">Pakistan’s first comprehensive platform, developed by PICG </w:t>
      </w:r>
      <w:r w:rsidR="00704281">
        <w:rPr>
          <w:sz w:val="24"/>
          <w:szCs w:val="24"/>
        </w:rPr>
        <w:t>and</w:t>
      </w:r>
      <w:r w:rsidRPr="0092624A">
        <w:rPr>
          <w:sz w:val="24"/>
          <w:szCs w:val="24"/>
        </w:rPr>
        <w:t xml:space="preserve"> CDC, dedicated to enhancing shareholder awareness and empowerment.</w:t>
      </w:r>
      <w:r w:rsidR="00055375" w:rsidRPr="00735ECA">
        <w:rPr>
          <w:sz w:val="24"/>
          <w:szCs w:val="24"/>
        </w:rPr>
        <w:t xml:space="preserve"> </w:t>
      </w:r>
    </w:p>
    <w:p w14:paraId="1371DC11" w14:textId="00127F89" w:rsidR="00704281" w:rsidRPr="00704281" w:rsidRDefault="00704281" w:rsidP="009117AF">
      <w:pPr>
        <w:rPr>
          <w:sz w:val="24"/>
          <w:szCs w:val="24"/>
        </w:rPr>
      </w:pPr>
      <w:r w:rsidRPr="00704281">
        <w:rPr>
          <w:sz w:val="24"/>
          <w:szCs w:val="24"/>
        </w:rPr>
        <w:t>Discover Shareholder Agahi- Your one-stop hub for real-time shareholder updates, rights, and governance insights. Empower yourself with accurate information.</w:t>
      </w:r>
      <w:r w:rsidRPr="00704281">
        <w:rPr>
          <w:sz w:val="24"/>
          <w:szCs w:val="24"/>
        </w:rPr>
        <w:br/>
      </w:r>
    </w:p>
    <w:p w14:paraId="070B5B81" w14:textId="09F4F400" w:rsidR="00B30F87" w:rsidRDefault="009117AF" w:rsidP="009117AF">
      <w:pPr>
        <w:rPr>
          <w:b/>
          <w:bCs/>
          <w:color w:val="0070C0"/>
          <w:sz w:val="24"/>
          <w:szCs w:val="24"/>
          <w:u w:val="single"/>
        </w:rPr>
      </w:pPr>
      <w:r w:rsidRPr="009117AF">
        <w:rPr>
          <w:b/>
          <w:bCs/>
          <w:sz w:val="24"/>
          <w:szCs w:val="24"/>
        </w:rPr>
        <w:t>Explore the portal</w:t>
      </w:r>
      <w:r w:rsidRPr="009117AF">
        <w:rPr>
          <w:sz w:val="24"/>
          <w:szCs w:val="24"/>
        </w:rPr>
        <w:t xml:space="preserve">: </w:t>
      </w:r>
      <w:hyperlink r:id="rId5" w:history="1">
        <w:r w:rsidR="00735ECA" w:rsidRPr="00CE640A">
          <w:rPr>
            <w:rStyle w:val="Hyperlink"/>
            <w:b/>
            <w:bCs/>
            <w:sz w:val="24"/>
            <w:szCs w:val="24"/>
          </w:rPr>
          <w:t>https://www.shareholderagahi.com/</w:t>
        </w:r>
      </w:hyperlink>
    </w:p>
    <w:p w14:paraId="2DAD7BD6" w14:textId="544133A6" w:rsidR="00735ECA" w:rsidRPr="009117AF" w:rsidRDefault="009D6227" w:rsidP="009117AF">
      <w:pPr>
        <w:rPr>
          <w:b/>
          <w:bCs/>
          <w:color w:val="0070C0"/>
          <w:sz w:val="24"/>
          <w:szCs w:val="24"/>
          <w:u w:val="single"/>
        </w:rPr>
      </w:pPr>
      <w:r w:rsidRPr="00610F6E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CF6560F" wp14:editId="10C85A83">
            <wp:simplePos x="0" y="0"/>
            <wp:positionH relativeFrom="margin">
              <wp:posOffset>3108960</wp:posOffset>
            </wp:positionH>
            <wp:positionV relativeFrom="paragraph">
              <wp:posOffset>508000</wp:posOffset>
            </wp:positionV>
            <wp:extent cx="1181100" cy="929640"/>
            <wp:effectExtent l="0" t="0" r="0" b="381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5C3" w:rsidRPr="00610F6E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4D2254B" wp14:editId="61B8FAA2">
            <wp:simplePos x="0" y="0"/>
            <wp:positionH relativeFrom="margin">
              <wp:posOffset>22860</wp:posOffset>
            </wp:positionH>
            <wp:positionV relativeFrom="paragraph">
              <wp:posOffset>464820</wp:posOffset>
            </wp:positionV>
            <wp:extent cx="2409190" cy="755015"/>
            <wp:effectExtent l="0" t="0" r="0" b="6985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3C9CE9-4D7A-AB3A-9AE1-87D3C1FE0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3C9CE9-4D7A-AB3A-9AE1-87D3C1FE0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755015"/>
                    </a:xfrm>
                    <a:prstGeom prst="rect">
                      <a:avLst/>
                    </a:prstGeom>
                    <a:solidFill>
                      <a:sysClr val="windowText" lastClr="000000">
                        <a:alpha val="0"/>
                      </a:sys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ECA" w:rsidRPr="00B80C86">
        <w:rPr>
          <w:b/>
          <w:bCs/>
        </w:rPr>
        <w:t>Watch the tutorial (Urdu):</w:t>
      </w:r>
      <w:r w:rsidR="00735ECA" w:rsidRPr="00B80C86">
        <w:t xml:space="preserve"> </w:t>
      </w:r>
      <w:hyperlink r:id="rId8" w:tgtFrame="_new" w:history="1">
        <w:r w:rsidR="00735ECA" w:rsidRPr="00B80C86">
          <w:rPr>
            <w:rStyle w:val="Hyperlink"/>
          </w:rPr>
          <w:t>https://www.youtube.com/watch?v=O7iCRiKJ37A</w:t>
        </w:r>
      </w:hyperlink>
    </w:p>
    <w:sectPr w:rsidR="00735ECA" w:rsidRPr="0091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99"/>
    <w:rsid w:val="00034519"/>
    <w:rsid w:val="00055375"/>
    <w:rsid w:val="00102BFC"/>
    <w:rsid w:val="001C57D9"/>
    <w:rsid w:val="002517CD"/>
    <w:rsid w:val="00442267"/>
    <w:rsid w:val="00571217"/>
    <w:rsid w:val="006E6155"/>
    <w:rsid w:val="00704281"/>
    <w:rsid w:val="00735ECA"/>
    <w:rsid w:val="00747A0F"/>
    <w:rsid w:val="00757D33"/>
    <w:rsid w:val="009117AF"/>
    <w:rsid w:val="0092624A"/>
    <w:rsid w:val="009B45C3"/>
    <w:rsid w:val="009D6227"/>
    <w:rsid w:val="00AB3E48"/>
    <w:rsid w:val="00AC73D9"/>
    <w:rsid w:val="00B30F87"/>
    <w:rsid w:val="00C10399"/>
    <w:rsid w:val="00D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F5CF"/>
  <w15:chartTrackingRefBased/>
  <w15:docId w15:val="{B77EBF73-C5C5-487D-9B85-1030A600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0E"/>
  </w:style>
  <w:style w:type="paragraph" w:styleId="Heading1">
    <w:name w:val="heading 1"/>
    <w:basedOn w:val="Normal"/>
    <w:next w:val="Normal"/>
    <w:link w:val="Heading1Char"/>
    <w:uiPriority w:val="9"/>
    <w:qFormat/>
    <w:rsid w:val="00C1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3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EC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7iCRiKJ37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shareholderagahi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Farheen Mirza</dc:creator>
  <cp:keywords/>
  <dc:description/>
  <cp:lastModifiedBy>Aamer</cp:lastModifiedBy>
  <cp:revision>2</cp:revision>
  <dcterms:created xsi:type="dcterms:W3CDTF">2025-11-18T10:10:00Z</dcterms:created>
  <dcterms:modified xsi:type="dcterms:W3CDTF">2025-11-18T10:10:00Z</dcterms:modified>
</cp:coreProperties>
</file>